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C1" w:rsidRPr="009C16C1" w:rsidRDefault="009C16C1" w:rsidP="009C16C1">
      <w:pPr>
        <w:jc w:val="center"/>
        <w:rPr>
          <w:rFonts w:ascii="Times New Roman" w:hAnsi="Times New Roman" w:cs="Times New Roman"/>
          <w:color w:val="1F497D" w:themeColor="text2"/>
          <w:sz w:val="32"/>
          <w:szCs w:val="32"/>
        </w:rPr>
      </w:pPr>
      <w:r w:rsidRPr="009C16C1">
        <w:rPr>
          <w:rFonts w:ascii="Times New Roman" w:hAnsi="Times New Roman" w:cs="Times New Roman"/>
          <w:color w:val="1F497D" w:themeColor="text2"/>
          <w:sz w:val="40"/>
          <w:szCs w:val="40"/>
        </w:rPr>
        <w:t>«Развитие математических способностей у дошкольников»</w:t>
      </w:r>
    </w:p>
    <w:p w:rsidR="009C16C1" w:rsidRPr="009C16C1" w:rsidRDefault="009C16C1" w:rsidP="009C16C1">
      <w:pPr>
        <w:jc w:val="both"/>
        <w:rPr>
          <w:rFonts w:ascii="Times New Roman" w:hAnsi="Times New Roman" w:cs="Times New Roman"/>
          <w:color w:val="1F497D" w:themeColor="text2"/>
          <w:sz w:val="32"/>
          <w:szCs w:val="32"/>
        </w:rPr>
      </w:pPr>
      <w:r>
        <w:rPr>
          <w:rFonts w:ascii="Times New Roman" w:hAnsi="Times New Roman" w:cs="Times New Roman"/>
          <w:color w:val="1F497D" w:themeColor="text2"/>
          <w:sz w:val="32"/>
          <w:szCs w:val="32"/>
        </w:rPr>
        <w:t xml:space="preserve">                              </w:t>
      </w:r>
      <w:r w:rsidRPr="009C16C1">
        <w:rPr>
          <w:rFonts w:ascii="Times New Roman" w:hAnsi="Times New Roman" w:cs="Times New Roman"/>
          <w:color w:val="1F497D" w:themeColor="text2"/>
          <w:sz w:val="32"/>
          <w:szCs w:val="32"/>
        </w:rPr>
        <w:t>Консультации для родителей</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 xml:space="preserve">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w:t>
      </w:r>
      <w:proofErr w:type="gramStart"/>
      <w:r w:rsidRPr="009C16C1">
        <w:rPr>
          <w:rFonts w:ascii="Times New Roman" w:hAnsi="Times New Roman" w:cs="Times New Roman"/>
          <w:sz w:val="28"/>
          <w:szCs w:val="28"/>
        </w:rPr>
        <w:t>д. ,</w:t>
      </w:r>
      <w:proofErr w:type="gramEnd"/>
      <w:r w:rsidRPr="009C16C1">
        <w:rPr>
          <w:rFonts w:ascii="Times New Roman" w:hAnsi="Times New Roman" w:cs="Times New Roman"/>
          <w:sz w:val="28"/>
          <w:szCs w:val="28"/>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9C16C1">
        <w:rPr>
          <w:rFonts w:ascii="Times New Roman" w:hAnsi="Times New Roman" w:cs="Times New Roman"/>
          <w:sz w:val="28"/>
          <w:szCs w:val="28"/>
        </w:rPr>
        <w:t>вербализма</w:t>
      </w:r>
      <w:proofErr w:type="spellEnd"/>
      <w:r w:rsidRPr="009C16C1">
        <w:rPr>
          <w:rFonts w:ascii="Times New Roman" w:hAnsi="Times New Roman" w:cs="Times New Roman"/>
          <w:sz w:val="28"/>
          <w:szCs w:val="2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 xml:space="preserve">Черпать свои знания по математике ребенок должен не только с занятий по математике в детском саду, но и из своей повседневной жизни, из </w:t>
      </w:r>
      <w:r w:rsidRPr="009C16C1">
        <w:rPr>
          <w:rFonts w:ascii="Times New Roman" w:hAnsi="Times New Roman" w:cs="Times New Roman"/>
          <w:sz w:val="28"/>
          <w:szCs w:val="28"/>
        </w:rPr>
        <w:lastRenderedPageBreak/>
        <w:t>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Обсуждение заданий следует начинать тогда, когда малыш не очень возбужден и не занят каким-либо интересным делом: ведь ему предлагают поиграть, а игра_ дело добровольное!</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Пожертвуйте ребенку немного своего времени и не обязательно свободного</w:t>
      </w:r>
      <w:r w:rsidR="00C017C9">
        <w:rPr>
          <w:rFonts w:ascii="Times New Roman" w:hAnsi="Times New Roman" w:cs="Times New Roman"/>
          <w:sz w:val="28"/>
          <w:szCs w:val="28"/>
        </w:rPr>
        <w:t xml:space="preserve"> </w:t>
      </w:r>
      <w:bookmarkStart w:id="0" w:name="_GoBack"/>
      <w:bookmarkEnd w:id="0"/>
      <w:r w:rsidRPr="009C16C1">
        <w:rPr>
          <w:rFonts w:ascii="Times New Roman" w:hAnsi="Times New Roman" w:cs="Times New Roman"/>
          <w:sz w:val="28"/>
          <w:szCs w:val="28"/>
        </w:rPr>
        <w:t>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w:t>
      </w:r>
      <w:proofErr w:type="gramStart"/>
      <w:r w:rsidRPr="009C16C1">
        <w:rPr>
          <w:rFonts w:ascii="Times New Roman" w:hAnsi="Times New Roman" w:cs="Times New Roman"/>
          <w:sz w:val="28"/>
          <w:szCs w:val="28"/>
        </w:rPr>
        <w:t>по парного сопоставления</w:t>
      </w:r>
      <w:proofErr w:type="gramEnd"/>
      <w:r w:rsidRPr="009C16C1">
        <w:rPr>
          <w:rFonts w:ascii="Times New Roman" w:hAnsi="Times New Roman" w:cs="Times New Roman"/>
          <w:sz w:val="28"/>
          <w:szCs w:val="28"/>
        </w:rPr>
        <w:t xml:space="preserve">. Если пересчитать, то можно сравнить </w:t>
      </w:r>
      <w:proofErr w:type="gramStart"/>
      <w:r w:rsidRPr="009C16C1">
        <w:rPr>
          <w:rFonts w:ascii="Times New Roman" w:hAnsi="Times New Roman" w:cs="Times New Roman"/>
          <w:sz w:val="28"/>
          <w:szCs w:val="28"/>
        </w:rPr>
        <w:t>числа(</w:t>
      </w:r>
      <w:proofErr w:type="gramEnd"/>
      <w:r w:rsidRPr="009C16C1">
        <w:rPr>
          <w:rFonts w:ascii="Times New Roman" w:hAnsi="Times New Roman" w:cs="Times New Roman"/>
          <w:sz w:val="28"/>
          <w:szCs w:val="28"/>
        </w:rPr>
        <w:t>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 xml:space="preserve">По дороге в детский сад или домой рассматривайте деревья (выше-ниже, толще-тоньше). Рисует ваш ребенок. Спросите его о длине карандашей, </w:t>
      </w:r>
      <w:r w:rsidRPr="009C16C1">
        <w:rPr>
          <w:rFonts w:ascii="Times New Roman" w:hAnsi="Times New Roman" w:cs="Times New Roman"/>
          <w:sz w:val="28"/>
          <w:szCs w:val="28"/>
        </w:rPr>
        <w:lastRenderedPageBreak/>
        <w:t xml:space="preserve">сравните их по длине, чтоб ребенок в жизни, в быту употреблял такие слова как длинный-короткий, широкий - узкий (шарфики, полотенца, например), высокий-низкий (шкаф, стол, стул, диван); толще-тоньше (колбаса, сосиска, палка). Используйте игрушки разной </w:t>
      </w:r>
      <w:proofErr w:type="gramStart"/>
      <w:r w:rsidRPr="009C16C1">
        <w:rPr>
          <w:rFonts w:ascii="Times New Roman" w:hAnsi="Times New Roman" w:cs="Times New Roman"/>
          <w:sz w:val="28"/>
          <w:szCs w:val="28"/>
        </w:rPr>
        <w:t>величины(</w:t>
      </w:r>
      <w:proofErr w:type="gramEnd"/>
      <w:r w:rsidRPr="009C16C1">
        <w:rPr>
          <w:rFonts w:ascii="Times New Roman" w:hAnsi="Times New Roman" w:cs="Times New Roman"/>
          <w:sz w:val="28"/>
          <w:szCs w:val="28"/>
        </w:rPr>
        <w:t xml:space="preserve">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w:t>
      </w:r>
      <w:proofErr w:type="spellStart"/>
      <w:r w:rsidRPr="009C16C1">
        <w:rPr>
          <w:rFonts w:ascii="Times New Roman" w:hAnsi="Times New Roman" w:cs="Times New Roman"/>
          <w:sz w:val="28"/>
          <w:szCs w:val="28"/>
        </w:rPr>
        <w:t>товсе</w:t>
      </w:r>
      <w:proofErr w:type="spellEnd"/>
      <w:r w:rsidRPr="009C16C1">
        <w:rPr>
          <w:rFonts w:ascii="Times New Roman" w:hAnsi="Times New Roman" w:cs="Times New Roman"/>
          <w:sz w:val="28"/>
          <w:szCs w:val="28"/>
        </w:rPr>
        <w:t xml:space="preserve"> больше, до школы, употребляют большой-маленький. Ребенок должен к школе пользоваться правильными словами для сравнения по величине.</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 xml:space="preserve">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предметов(любых), сколько показывает цифра, или покажи ту цифру, сколько </w:t>
      </w:r>
      <w:proofErr w:type="gramStart"/>
      <w:r w:rsidRPr="009C16C1">
        <w:rPr>
          <w:rFonts w:ascii="Times New Roman" w:hAnsi="Times New Roman" w:cs="Times New Roman"/>
          <w:sz w:val="28"/>
          <w:szCs w:val="28"/>
        </w:rPr>
        <w:t>предметов(</w:t>
      </w:r>
      <w:proofErr w:type="gramEnd"/>
      <w:r w:rsidRPr="009C16C1">
        <w:rPr>
          <w:rFonts w:ascii="Times New Roman" w:hAnsi="Times New Roman" w:cs="Times New Roman"/>
          <w:sz w:val="28"/>
          <w:szCs w:val="28"/>
        </w:rPr>
        <w:t>сколько у тебя пуговиц на кофточке).</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Приобретите ребенку игру с цифрами, любую, например «Пятнашки». Предложите разложить цифры по порядку, как идут числа при счете.</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w:t>
      </w:r>
      <w:proofErr w:type="gramStart"/>
      <w:r w:rsidRPr="009C16C1">
        <w:rPr>
          <w:rFonts w:ascii="Times New Roman" w:hAnsi="Times New Roman" w:cs="Times New Roman"/>
          <w:sz w:val="28"/>
          <w:szCs w:val="28"/>
        </w:rPr>
        <w:t>завтра(</w:t>
      </w:r>
      <w:proofErr w:type="gramEnd"/>
      <w:r w:rsidRPr="009C16C1">
        <w:rPr>
          <w:rFonts w:ascii="Times New Roman" w:hAnsi="Times New Roman" w:cs="Times New Roman"/>
          <w:sz w:val="28"/>
          <w:szCs w:val="28"/>
        </w:rPr>
        <w:t xml:space="preserve">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w:t>
      </w:r>
      <w:r w:rsidRPr="009C16C1">
        <w:rPr>
          <w:rFonts w:ascii="Times New Roman" w:hAnsi="Times New Roman" w:cs="Times New Roman"/>
          <w:sz w:val="28"/>
          <w:szCs w:val="28"/>
        </w:rPr>
        <w:lastRenderedPageBreak/>
        <w:t>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 xml:space="preserve">В непосредственной обстановке, на кухне, вы можете ребенка познакомить с </w:t>
      </w:r>
      <w:proofErr w:type="gramStart"/>
      <w:r w:rsidRPr="009C16C1">
        <w:rPr>
          <w:rFonts w:ascii="Times New Roman" w:hAnsi="Times New Roman" w:cs="Times New Roman"/>
          <w:sz w:val="28"/>
          <w:szCs w:val="28"/>
        </w:rPr>
        <w:t>объемом(</w:t>
      </w:r>
      <w:proofErr w:type="gramEnd"/>
      <w:r w:rsidRPr="009C16C1">
        <w:rPr>
          <w:rFonts w:ascii="Times New Roman" w:hAnsi="Times New Roman" w:cs="Times New Roman"/>
          <w:sz w:val="28"/>
          <w:szCs w:val="28"/>
        </w:rPr>
        <w:t>вместимостью сосудов), сравнив по вместимости разные кастрюли и чашки.</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7E5B59" w:rsidRDefault="007E5B59"/>
    <w:sectPr w:rsidR="007E5B59" w:rsidSect="009C16C1">
      <w:pgSz w:w="11906" w:h="16838"/>
      <w:pgMar w:top="1134" w:right="850" w:bottom="1134" w:left="1701" w:header="708" w:footer="708"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C16C1"/>
    <w:rsid w:val="007E5B59"/>
    <w:rsid w:val="009C16C1"/>
    <w:rsid w:val="00C01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8DDFA-AE96-4E91-BFAD-E0524A40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B59"/>
  </w:style>
  <w:style w:type="paragraph" w:styleId="2">
    <w:name w:val="heading 2"/>
    <w:basedOn w:val="a"/>
    <w:link w:val="20"/>
    <w:uiPriority w:val="9"/>
    <w:qFormat/>
    <w:rsid w:val="009C16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C16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16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C16C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C1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1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5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1207</Words>
  <Characters>6880</Characters>
  <Application>Microsoft Office Word</Application>
  <DocSecurity>0</DocSecurity>
  <Lines>57</Lines>
  <Paragraphs>16</Paragraphs>
  <ScaleCrop>false</ScaleCrop>
  <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User</cp:lastModifiedBy>
  <cp:revision>4</cp:revision>
  <dcterms:created xsi:type="dcterms:W3CDTF">2015-03-09T06:20:00Z</dcterms:created>
  <dcterms:modified xsi:type="dcterms:W3CDTF">2021-03-12T08:26:00Z</dcterms:modified>
</cp:coreProperties>
</file>